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9" w:rsidRPr="005F7A8B" w:rsidRDefault="00A2429B" w:rsidP="00A2429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F7A8B">
        <w:rPr>
          <w:b/>
          <w:sz w:val="24"/>
          <w:szCs w:val="24"/>
        </w:rPr>
        <w:t xml:space="preserve">Estimated </w:t>
      </w:r>
      <w:r w:rsidR="000976CF">
        <w:rPr>
          <w:b/>
          <w:sz w:val="24"/>
          <w:szCs w:val="24"/>
        </w:rPr>
        <w:t xml:space="preserve">Medicaid-Related </w:t>
      </w:r>
      <w:r w:rsidRPr="005F7A8B">
        <w:rPr>
          <w:b/>
          <w:sz w:val="24"/>
          <w:szCs w:val="24"/>
        </w:rPr>
        <w:t>Impact of the Affordable Care Act with Medicaid Expansion</w:t>
      </w:r>
    </w:p>
    <w:p w:rsidR="00BE7A8D" w:rsidRPr="00BE7A8D" w:rsidRDefault="00812E14" w:rsidP="00A2429B">
      <w:pPr>
        <w:jc w:val="center"/>
        <w:rPr>
          <w:sz w:val="18"/>
          <w:szCs w:val="18"/>
        </w:rPr>
      </w:pPr>
      <w:r>
        <w:rPr>
          <w:sz w:val="18"/>
          <w:szCs w:val="18"/>
        </w:rPr>
        <w:t>7/17</w:t>
      </w:r>
      <w:r w:rsidR="00BE7A8D" w:rsidRPr="00BE7A8D">
        <w:rPr>
          <w:sz w:val="18"/>
          <w:szCs w:val="18"/>
        </w:rPr>
        <w:t>/12</w:t>
      </w:r>
    </w:p>
    <w:p w:rsidR="00FB6891" w:rsidRPr="005F7A8B" w:rsidRDefault="00FB6891" w:rsidP="00507534">
      <w:pPr>
        <w:rPr>
          <w:b/>
        </w:rPr>
      </w:pPr>
    </w:p>
    <w:p w:rsidR="00507534" w:rsidRPr="005F7A8B" w:rsidRDefault="002B15D9" w:rsidP="00507534">
      <w:pPr>
        <w:rPr>
          <w:b/>
        </w:rPr>
      </w:pPr>
      <w:r>
        <w:rPr>
          <w:b/>
        </w:rPr>
        <w:t>Newly Covered Medicaid Lives: 25</w:t>
      </w:r>
      <w:r w:rsidR="00507534" w:rsidRPr="005F7A8B">
        <w:rPr>
          <w:b/>
        </w:rPr>
        <w:t xml:space="preserve">0,000 </w:t>
      </w:r>
    </w:p>
    <w:p w:rsidR="00FB6891" w:rsidRPr="005F7A8B" w:rsidRDefault="00FB6891" w:rsidP="00A2429B">
      <w:pPr>
        <w:jc w:val="center"/>
        <w:rPr>
          <w:b/>
        </w:rPr>
      </w:pPr>
    </w:p>
    <w:p w:rsidR="00A2429B" w:rsidRPr="005F7A8B" w:rsidRDefault="003A767D" w:rsidP="00A2429B">
      <w:r w:rsidRPr="005F7A8B">
        <w:rPr>
          <w:b/>
        </w:rPr>
        <w:t>Impact</w:t>
      </w:r>
      <w:r w:rsidR="003500A3" w:rsidRPr="000315AB">
        <w:rPr>
          <w:b/>
          <w:sz w:val="18"/>
          <w:szCs w:val="18"/>
        </w:rPr>
        <w:t>*</w:t>
      </w:r>
      <w:r w:rsidRPr="005F7A8B">
        <w:rPr>
          <w:b/>
        </w:rPr>
        <w:t>:</w:t>
      </w:r>
      <w:r w:rsidRPr="005F7A8B">
        <w:rPr>
          <w:b/>
        </w:rPr>
        <w:tab/>
      </w:r>
      <w:r w:rsidRPr="005F7A8B">
        <w:rPr>
          <w:b/>
        </w:rPr>
        <w:tab/>
      </w:r>
      <w:r w:rsidRPr="005F7A8B">
        <w:rPr>
          <w:b/>
        </w:rPr>
        <w:tab/>
      </w:r>
      <w:r w:rsidRPr="005F7A8B">
        <w:rPr>
          <w:b/>
        </w:rPr>
        <w:tab/>
      </w:r>
      <w:r w:rsidR="00A2429B" w:rsidRPr="005F7A8B">
        <w:rPr>
          <w:b/>
        </w:rPr>
        <w:t xml:space="preserve"> SFY 2015</w:t>
      </w:r>
      <w:r w:rsidR="00A2429B" w:rsidRPr="005F7A8B">
        <w:t xml:space="preserve"> (first full year)</w:t>
      </w:r>
      <w:r w:rsidRPr="005F7A8B">
        <w:t xml:space="preserve">         </w:t>
      </w:r>
      <w:r w:rsidR="002F7FE3">
        <w:t xml:space="preserve">   </w:t>
      </w:r>
      <w:r w:rsidRPr="005F7A8B">
        <w:rPr>
          <w:b/>
        </w:rPr>
        <w:t>SFY</w:t>
      </w:r>
      <w:r w:rsidR="000976CF">
        <w:rPr>
          <w:b/>
        </w:rPr>
        <w:t xml:space="preserve"> </w:t>
      </w:r>
      <w:r w:rsidRPr="005F7A8B">
        <w:rPr>
          <w:b/>
        </w:rPr>
        <w:t>2021</w:t>
      </w:r>
      <w:r w:rsidRPr="005F7A8B">
        <w:t xml:space="preserve"> (full year at 10% FMAP)</w:t>
      </w:r>
    </w:p>
    <w:p w:rsidR="005606BA" w:rsidRPr="005F7A8B" w:rsidRDefault="00126B61" w:rsidP="005606BA">
      <w:r w:rsidRPr="005F7A8B">
        <w:t>New Medicaid Expenditures</w:t>
      </w:r>
      <w:r w:rsidR="00507534" w:rsidRPr="005F7A8B">
        <w:tab/>
      </w:r>
      <w:r w:rsidR="00507534" w:rsidRPr="005F7A8B">
        <w:tab/>
      </w:r>
      <w:r w:rsidR="003A767D" w:rsidRPr="005F7A8B">
        <w:t xml:space="preserve"> </w:t>
      </w:r>
      <w:r w:rsidR="00A2429B" w:rsidRPr="005F7A8B">
        <w:t>$42 M</w:t>
      </w:r>
      <w:r w:rsidR="003A767D" w:rsidRPr="005F7A8B">
        <w:tab/>
      </w:r>
      <w:r w:rsidR="003A767D" w:rsidRPr="005F7A8B">
        <w:tab/>
      </w:r>
      <w:r w:rsidR="003A767D" w:rsidRPr="005F7A8B">
        <w:tab/>
      </w:r>
      <w:r w:rsidR="003A767D" w:rsidRPr="005F7A8B">
        <w:tab/>
      </w:r>
      <w:r w:rsidR="00BB3958" w:rsidRPr="005F7A8B">
        <w:t xml:space="preserve"> </w:t>
      </w:r>
      <w:r w:rsidR="002B15D9">
        <w:t>$15</w:t>
      </w:r>
      <w:r w:rsidR="00812E14">
        <w:t>5</w:t>
      </w:r>
      <w:r w:rsidR="003A767D" w:rsidRPr="005F7A8B">
        <w:t>M</w:t>
      </w:r>
    </w:p>
    <w:p w:rsidR="003A767D" w:rsidRPr="005F7A8B" w:rsidRDefault="003A767D" w:rsidP="005606BA">
      <w:r w:rsidRPr="005F7A8B">
        <w:t>New Medicaid Savings</w:t>
      </w:r>
      <w:r w:rsidRPr="005F7A8B">
        <w:tab/>
      </w:r>
      <w:r w:rsidRPr="005F7A8B">
        <w:tab/>
      </w:r>
      <w:r w:rsidRPr="005F7A8B">
        <w:tab/>
        <w:t>($60M)</w:t>
      </w:r>
      <w:r w:rsidRPr="005F7A8B">
        <w:tab/>
      </w:r>
      <w:r w:rsidRPr="005F7A8B">
        <w:tab/>
      </w:r>
      <w:r w:rsidRPr="005F7A8B">
        <w:tab/>
      </w:r>
      <w:r w:rsidRPr="005F7A8B">
        <w:tab/>
      </w:r>
      <w:r w:rsidR="00126B61" w:rsidRPr="005F7A8B">
        <w:t>(</w:t>
      </w:r>
      <w:r w:rsidRPr="005F7A8B">
        <w:t>$  60M</w:t>
      </w:r>
      <w:r w:rsidR="00126B61" w:rsidRPr="005F7A8B">
        <w:t>)</w:t>
      </w:r>
    </w:p>
    <w:p w:rsidR="003A767D" w:rsidRPr="005F7A8B" w:rsidRDefault="002B15D9" w:rsidP="005606BA">
      <w:r>
        <w:t>Additional state revenue</w:t>
      </w:r>
      <w:r>
        <w:tab/>
      </w:r>
      <w:r>
        <w:tab/>
        <w:t>($35</w:t>
      </w:r>
      <w:r w:rsidR="003A767D" w:rsidRPr="005F7A8B">
        <w:t>M)</w:t>
      </w:r>
      <w:r>
        <w:tab/>
      </w:r>
      <w:r>
        <w:tab/>
      </w:r>
      <w:r>
        <w:tab/>
      </w:r>
      <w:r>
        <w:tab/>
        <w:t>($  32</w:t>
      </w:r>
      <w:r w:rsidR="00126B61" w:rsidRPr="005F7A8B">
        <w:t>M)</w:t>
      </w:r>
    </w:p>
    <w:p w:rsidR="003A767D" w:rsidRPr="005F7A8B" w:rsidRDefault="003A2866" w:rsidP="005606BA">
      <w:pPr>
        <w:rPr>
          <w:u w:val="single"/>
        </w:rPr>
      </w:pPr>
      <w:r w:rsidRPr="005F7A8B">
        <w:t>S</w:t>
      </w:r>
      <w:r w:rsidR="003A767D" w:rsidRPr="005F7A8B">
        <w:t>pending on uncompensated care</w:t>
      </w:r>
      <w:r w:rsidRPr="005F7A8B">
        <w:t xml:space="preserve">          </w:t>
      </w:r>
      <w:r w:rsidR="002B15D9">
        <w:rPr>
          <w:u w:val="single"/>
        </w:rPr>
        <w:tab/>
        <w:t>($36</w:t>
      </w:r>
      <w:r w:rsidR="003A767D" w:rsidRPr="005F7A8B">
        <w:rPr>
          <w:u w:val="single"/>
        </w:rPr>
        <w:t>M)</w:t>
      </w:r>
      <w:r w:rsidR="00126B61" w:rsidRPr="005F7A8B">
        <w:tab/>
      </w:r>
      <w:r w:rsidR="00126B61" w:rsidRPr="005F7A8B">
        <w:tab/>
      </w:r>
      <w:r w:rsidR="00126B61" w:rsidRPr="005F7A8B">
        <w:tab/>
      </w:r>
      <w:r w:rsidR="00126B61" w:rsidRPr="005F7A8B">
        <w:tab/>
        <w:t>(</w:t>
      </w:r>
      <w:r w:rsidR="002B15D9">
        <w:rPr>
          <w:u w:val="single"/>
        </w:rPr>
        <w:t>$  59</w:t>
      </w:r>
      <w:r w:rsidR="00126B61" w:rsidRPr="005F7A8B">
        <w:rPr>
          <w:u w:val="single"/>
        </w:rPr>
        <w:t>M)</w:t>
      </w:r>
    </w:p>
    <w:p w:rsidR="003A767D" w:rsidRPr="005F7A8B" w:rsidRDefault="003A767D" w:rsidP="005606BA">
      <w:pPr>
        <w:rPr>
          <w:b/>
        </w:rPr>
      </w:pPr>
      <w:r w:rsidRPr="005F7A8B">
        <w:rPr>
          <w:b/>
        </w:rPr>
        <w:t xml:space="preserve">Net Cost </w:t>
      </w:r>
      <w:r w:rsidR="000315AB">
        <w:rPr>
          <w:b/>
        </w:rPr>
        <w:t xml:space="preserve">(Savings) </w:t>
      </w:r>
      <w:r w:rsidRPr="005F7A8B">
        <w:rPr>
          <w:b/>
        </w:rPr>
        <w:t>to State</w:t>
      </w:r>
      <w:r w:rsidRPr="005F7A8B">
        <w:rPr>
          <w:b/>
        </w:rPr>
        <w:tab/>
      </w:r>
      <w:r w:rsidRPr="005F7A8B">
        <w:rPr>
          <w:b/>
        </w:rPr>
        <w:tab/>
        <w:t>(</w:t>
      </w:r>
      <w:r w:rsidR="00507534" w:rsidRPr="005F7A8B">
        <w:rPr>
          <w:b/>
        </w:rPr>
        <w:t>$</w:t>
      </w:r>
      <w:r w:rsidR="002B15D9">
        <w:rPr>
          <w:b/>
        </w:rPr>
        <w:t>89</w:t>
      </w:r>
      <w:r w:rsidRPr="005F7A8B">
        <w:rPr>
          <w:b/>
        </w:rPr>
        <w:t>M)</w:t>
      </w:r>
      <w:r w:rsidR="00812E14">
        <w:rPr>
          <w:b/>
        </w:rPr>
        <w:tab/>
      </w:r>
      <w:r w:rsidR="00812E14">
        <w:rPr>
          <w:b/>
        </w:rPr>
        <w:tab/>
      </w:r>
      <w:r w:rsidR="00812E14">
        <w:rPr>
          <w:b/>
        </w:rPr>
        <w:tab/>
      </w:r>
      <w:r w:rsidR="00812E14">
        <w:rPr>
          <w:b/>
        </w:rPr>
        <w:tab/>
        <w:t xml:space="preserve">  $    4</w:t>
      </w:r>
      <w:r w:rsidR="00126B61" w:rsidRPr="005F7A8B">
        <w:rPr>
          <w:b/>
        </w:rPr>
        <w:t>M</w:t>
      </w:r>
    </w:p>
    <w:p w:rsidR="00126B61" w:rsidRPr="005F7A8B" w:rsidRDefault="00126B61" w:rsidP="005606BA">
      <w:pPr>
        <w:rPr>
          <w:b/>
        </w:rPr>
      </w:pPr>
    </w:p>
    <w:p w:rsidR="00126B61" w:rsidRPr="005F7A8B" w:rsidRDefault="00126B61" w:rsidP="005606BA">
      <w:pPr>
        <w:rPr>
          <w:b/>
        </w:rPr>
      </w:pPr>
      <w:r w:rsidRPr="005F7A8B">
        <w:rPr>
          <w:b/>
        </w:rPr>
        <w:t>Cumulative Impact</w:t>
      </w:r>
      <w:r w:rsidR="003500A3" w:rsidRPr="000315AB">
        <w:rPr>
          <w:b/>
          <w:sz w:val="18"/>
          <w:szCs w:val="18"/>
        </w:rPr>
        <w:t>*</w:t>
      </w:r>
      <w:r w:rsidR="00FB6891" w:rsidRPr="005F7A8B">
        <w:rPr>
          <w:b/>
        </w:rPr>
        <w:t>:</w:t>
      </w:r>
      <w:r w:rsidRPr="005F7A8B">
        <w:rPr>
          <w:b/>
        </w:rPr>
        <w:t xml:space="preserve"> </w:t>
      </w:r>
      <w:r w:rsidRPr="005F7A8B">
        <w:rPr>
          <w:b/>
        </w:rPr>
        <w:tab/>
      </w:r>
      <w:r w:rsidRPr="005F7A8B">
        <w:rPr>
          <w:b/>
        </w:rPr>
        <w:tab/>
      </w:r>
      <w:r w:rsidRPr="005F7A8B">
        <w:rPr>
          <w:b/>
        </w:rPr>
        <w:tab/>
        <w:t>SFY2014-2021</w:t>
      </w:r>
    </w:p>
    <w:p w:rsidR="00126B61" w:rsidRPr="005F7A8B" w:rsidRDefault="00430BDF" w:rsidP="005606BA">
      <w:r>
        <w:t>New Medicaid Expenditures</w:t>
      </w:r>
      <w:r>
        <w:tab/>
      </w:r>
      <w:r>
        <w:tab/>
        <w:t xml:space="preserve"> $684</w:t>
      </w:r>
      <w:r w:rsidR="00126B61" w:rsidRPr="005F7A8B">
        <w:t>M</w:t>
      </w:r>
    </w:p>
    <w:p w:rsidR="00126B61" w:rsidRPr="005F7A8B" w:rsidRDefault="002B15D9" w:rsidP="005606BA">
      <w:r>
        <w:t>New Medicaid Savings</w:t>
      </w:r>
      <w:r>
        <w:tab/>
      </w:r>
      <w:r>
        <w:tab/>
      </w:r>
      <w:r>
        <w:tab/>
        <w:t>($443</w:t>
      </w:r>
      <w:r w:rsidR="00126B61" w:rsidRPr="005F7A8B">
        <w:t>M)</w:t>
      </w:r>
    </w:p>
    <w:p w:rsidR="00126B61" w:rsidRPr="005F7A8B" w:rsidRDefault="00126B61" w:rsidP="005606BA">
      <w:r w:rsidRPr="005F7A8B">
        <w:t>New State Revenue</w:t>
      </w:r>
      <w:r w:rsidRPr="005F7A8B">
        <w:tab/>
      </w:r>
      <w:r w:rsidRPr="005F7A8B">
        <w:tab/>
      </w:r>
      <w:r w:rsidRPr="005F7A8B">
        <w:tab/>
        <w:t>(</w:t>
      </w:r>
      <w:r w:rsidR="00430BDF">
        <w:t>$254</w:t>
      </w:r>
      <w:r w:rsidR="003A2866" w:rsidRPr="005F7A8B">
        <w:t>M)</w:t>
      </w:r>
    </w:p>
    <w:p w:rsidR="003A2866" w:rsidRPr="005F7A8B" w:rsidRDefault="003A2866" w:rsidP="005606BA">
      <w:r w:rsidRPr="005F7A8B">
        <w:t>Spending on Uncompensated Care</w:t>
      </w:r>
      <w:r w:rsidRPr="005F7A8B">
        <w:tab/>
      </w:r>
      <w:r w:rsidR="002B15D9">
        <w:rPr>
          <w:u w:val="single"/>
        </w:rPr>
        <w:t>($359</w:t>
      </w:r>
      <w:r w:rsidRPr="005F7A8B">
        <w:rPr>
          <w:u w:val="single"/>
        </w:rPr>
        <w:t>M)</w:t>
      </w:r>
    </w:p>
    <w:p w:rsidR="003A2866" w:rsidRPr="005F7A8B" w:rsidRDefault="003A2866" w:rsidP="005606BA">
      <w:pPr>
        <w:rPr>
          <w:b/>
        </w:rPr>
      </w:pPr>
      <w:r w:rsidRPr="005F7A8B">
        <w:rPr>
          <w:b/>
        </w:rPr>
        <w:t xml:space="preserve">Net Cost </w:t>
      </w:r>
      <w:r w:rsidR="000315AB">
        <w:rPr>
          <w:b/>
        </w:rPr>
        <w:t xml:space="preserve">(Savings) </w:t>
      </w:r>
      <w:r w:rsidRPr="005F7A8B">
        <w:rPr>
          <w:b/>
        </w:rPr>
        <w:t>to State thru 2021</w:t>
      </w:r>
      <w:r w:rsidRPr="005F7A8B">
        <w:rPr>
          <w:b/>
        </w:rPr>
        <w:tab/>
        <w:t>(</w:t>
      </w:r>
      <w:r w:rsidR="00430BDF">
        <w:rPr>
          <w:b/>
        </w:rPr>
        <w:t>$372</w:t>
      </w:r>
      <w:r w:rsidR="00FB6891" w:rsidRPr="005F7A8B">
        <w:rPr>
          <w:b/>
        </w:rPr>
        <w:t>M)</w:t>
      </w:r>
    </w:p>
    <w:p w:rsidR="000976CF" w:rsidRDefault="003500A3" w:rsidP="003500A3">
      <w:pPr>
        <w:rPr>
          <w:sz w:val="16"/>
          <w:szCs w:val="16"/>
        </w:rPr>
      </w:pPr>
      <w:r w:rsidRPr="003500A3">
        <w:rPr>
          <w:sz w:val="16"/>
          <w:szCs w:val="16"/>
        </w:rPr>
        <w:t>*All figures in constant 2012 numbers</w:t>
      </w:r>
      <w:r w:rsidR="000976CF">
        <w:rPr>
          <w:sz w:val="16"/>
          <w:szCs w:val="16"/>
        </w:rPr>
        <w:t>.  Estimates do not include impacts not related to Medicaid, e.g. new state revenue resulting from new expenditures in the private health market.</w:t>
      </w:r>
    </w:p>
    <w:p w:rsidR="000976CF" w:rsidRDefault="000976CF" w:rsidP="003500A3">
      <w:pPr>
        <w:rPr>
          <w:sz w:val="16"/>
          <w:szCs w:val="16"/>
        </w:rPr>
      </w:pPr>
    </w:p>
    <w:p w:rsidR="00FB6891" w:rsidRPr="00507534" w:rsidRDefault="00FB6891" w:rsidP="003500A3">
      <w:pPr>
        <w:rPr>
          <w:b/>
        </w:rPr>
      </w:pPr>
      <w:r w:rsidRPr="00507534">
        <w:rPr>
          <w:b/>
        </w:rPr>
        <w:t xml:space="preserve">Comparison of </w:t>
      </w:r>
      <w:r w:rsidR="00507534">
        <w:rPr>
          <w:b/>
        </w:rPr>
        <w:t>2021</w:t>
      </w:r>
      <w:r w:rsidRPr="00507534">
        <w:rPr>
          <w:b/>
        </w:rPr>
        <w:t xml:space="preserve"> Estimate to </w:t>
      </w:r>
      <w:r w:rsidR="00507534">
        <w:rPr>
          <w:b/>
        </w:rPr>
        <w:t xml:space="preserve">Original </w:t>
      </w:r>
      <w:r w:rsidRPr="00507534">
        <w:rPr>
          <w:b/>
        </w:rPr>
        <w:t>Estimate for a Full Year at 10% FMAP</w:t>
      </w:r>
    </w:p>
    <w:p w:rsidR="00FB6891" w:rsidRPr="00507534" w:rsidRDefault="00507534" w:rsidP="0050753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FB6891" w:rsidRPr="00507534">
        <w:rPr>
          <w:sz w:val="20"/>
          <w:szCs w:val="20"/>
        </w:rPr>
        <w:t xml:space="preserve">he original estimate </w:t>
      </w:r>
      <w:r w:rsidR="003500A3" w:rsidRPr="00507534">
        <w:rPr>
          <w:sz w:val="20"/>
          <w:szCs w:val="20"/>
        </w:rPr>
        <w:t xml:space="preserve">of $100-200M additional cost was based on an early Urban Institute analysis of all states.  It </w:t>
      </w:r>
      <w:r w:rsidR="00FB6891" w:rsidRPr="00507534">
        <w:rPr>
          <w:sz w:val="20"/>
          <w:szCs w:val="20"/>
        </w:rPr>
        <w:t xml:space="preserve">did not account for some </w:t>
      </w:r>
      <w:r w:rsidR="003500A3" w:rsidRPr="00507534">
        <w:rPr>
          <w:sz w:val="20"/>
          <w:szCs w:val="20"/>
        </w:rPr>
        <w:t>Medicaid savi</w:t>
      </w:r>
      <w:r w:rsidR="00FB6891" w:rsidRPr="00507534">
        <w:rPr>
          <w:sz w:val="20"/>
          <w:szCs w:val="20"/>
        </w:rPr>
        <w:t>ngs</w:t>
      </w:r>
      <w:r w:rsidR="003500A3" w:rsidRPr="00507534">
        <w:rPr>
          <w:sz w:val="20"/>
          <w:szCs w:val="20"/>
        </w:rPr>
        <w:t xml:space="preserve"> specific to Arkansas</w:t>
      </w:r>
      <w:r w:rsidR="00FB6891" w:rsidRPr="00507534">
        <w:rPr>
          <w:sz w:val="20"/>
          <w:szCs w:val="20"/>
        </w:rPr>
        <w:t>, for reduced uncompensated care</w:t>
      </w:r>
      <w:r w:rsidR="00BB3958" w:rsidRPr="00507534">
        <w:rPr>
          <w:sz w:val="20"/>
          <w:szCs w:val="20"/>
        </w:rPr>
        <w:t>, and for new</w:t>
      </w:r>
      <w:r w:rsidR="00FB6891" w:rsidRPr="00507534">
        <w:rPr>
          <w:sz w:val="20"/>
          <w:szCs w:val="20"/>
        </w:rPr>
        <w:t xml:space="preserve"> state revenue.  </w:t>
      </w:r>
      <w:r w:rsidR="00BB3958" w:rsidRPr="00507534">
        <w:rPr>
          <w:sz w:val="20"/>
          <w:szCs w:val="20"/>
        </w:rPr>
        <w:t>The impact of those factors</w:t>
      </w:r>
      <w:r>
        <w:rPr>
          <w:sz w:val="20"/>
          <w:szCs w:val="20"/>
        </w:rPr>
        <w:t xml:space="preserve"> </w:t>
      </w:r>
      <w:r w:rsidR="003500A3" w:rsidRPr="00507534">
        <w:rPr>
          <w:sz w:val="20"/>
          <w:szCs w:val="20"/>
        </w:rPr>
        <w:t>and updated Urban Institute estimates i</w:t>
      </w:r>
      <w:r w:rsidR="00BB3958" w:rsidRPr="00507534">
        <w:rPr>
          <w:sz w:val="20"/>
          <w:szCs w:val="20"/>
        </w:rPr>
        <w:t>s shown above.</w:t>
      </w:r>
    </w:p>
    <w:p w:rsidR="00FB6891" w:rsidRDefault="00FB6891" w:rsidP="00FB6891">
      <w:pPr>
        <w:rPr>
          <w:b/>
        </w:rPr>
      </w:pPr>
    </w:p>
    <w:p w:rsidR="00BE7A8D" w:rsidRDefault="00BE7A8D" w:rsidP="00FB6891">
      <w:pPr>
        <w:rPr>
          <w:b/>
        </w:rPr>
      </w:pPr>
    </w:p>
    <w:sectPr w:rsidR="00BE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AA" w:rsidRDefault="005A47AA" w:rsidP="00507534">
      <w:pPr>
        <w:spacing w:after="0" w:line="240" w:lineRule="auto"/>
      </w:pPr>
      <w:r>
        <w:separator/>
      </w:r>
    </w:p>
  </w:endnote>
  <w:endnote w:type="continuationSeparator" w:id="0">
    <w:p w:rsidR="005A47AA" w:rsidRDefault="005A47AA" w:rsidP="0050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D9" w:rsidRDefault="002B1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D9" w:rsidRDefault="002B1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D9" w:rsidRDefault="002B1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AA" w:rsidRDefault="005A47AA" w:rsidP="00507534">
      <w:pPr>
        <w:spacing w:after="0" w:line="240" w:lineRule="auto"/>
      </w:pPr>
      <w:r>
        <w:separator/>
      </w:r>
    </w:p>
  </w:footnote>
  <w:footnote w:type="continuationSeparator" w:id="0">
    <w:p w:rsidR="005A47AA" w:rsidRDefault="005A47AA" w:rsidP="0050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D9" w:rsidRDefault="002B1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D9" w:rsidRDefault="002B1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D9" w:rsidRDefault="002B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B"/>
    <w:rsid w:val="000315AB"/>
    <w:rsid w:val="000976CF"/>
    <w:rsid w:val="00126B61"/>
    <w:rsid w:val="00137C49"/>
    <w:rsid w:val="001E659D"/>
    <w:rsid w:val="002B15D9"/>
    <w:rsid w:val="002F7FE3"/>
    <w:rsid w:val="003500A3"/>
    <w:rsid w:val="003A2866"/>
    <w:rsid w:val="003A767D"/>
    <w:rsid w:val="00430BDF"/>
    <w:rsid w:val="00507534"/>
    <w:rsid w:val="005606BA"/>
    <w:rsid w:val="005A47AA"/>
    <w:rsid w:val="005F7A8B"/>
    <w:rsid w:val="00812E14"/>
    <w:rsid w:val="00A2429B"/>
    <w:rsid w:val="00B43621"/>
    <w:rsid w:val="00BB3958"/>
    <w:rsid w:val="00BE7A8D"/>
    <w:rsid w:val="00C5342E"/>
    <w:rsid w:val="00F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34"/>
  </w:style>
  <w:style w:type="paragraph" w:styleId="Footer">
    <w:name w:val="footer"/>
    <w:basedOn w:val="Normal"/>
    <w:link w:val="FooterChar"/>
    <w:uiPriority w:val="99"/>
    <w:unhideWhenUsed/>
    <w:rsid w:val="0050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34"/>
  </w:style>
  <w:style w:type="paragraph" w:styleId="Footer">
    <w:name w:val="footer"/>
    <w:basedOn w:val="Normal"/>
    <w:link w:val="FooterChar"/>
    <w:uiPriority w:val="99"/>
    <w:unhideWhenUsed/>
    <w:rsid w:val="0050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B5CA-6DE8-4449-BFF1-0E323292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Wayne Turner</cp:lastModifiedBy>
  <cp:revision>2</cp:revision>
  <cp:lastPrinted>2012-07-17T18:14:00Z</cp:lastPrinted>
  <dcterms:created xsi:type="dcterms:W3CDTF">2012-09-18T19:59:00Z</dcterms:created>
  <dcterms:modified xsi:type="dcterms:W3CDTF">2012-09-18T19:59:00Z</dcterms:modified>
</cp:coreProperties>
</file>